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1A257" w14:textId="77777777" w:rsidR="00192E24" w:rsidRPr="00D12A5D" w:rsidRDefault="00192E24" w:rsidP="003F0380">
      <w:pPr>
        <w:pStyle w:val="Kopfzeile"/>
        <w:tabs>
          <w:tab w:val="left" w:pos="708"/>
        </w:tabs>
        <w:rPr>
          <w:rFonts w:ascii="Arial" w:hAnsi="Arial"/>
          <w:spacing w:val="2"/>
          <w:sz w:val="18"/>
          <w:szCs w:val="18"/>
        </w:rPr>
      </w:pPr>
    </w:p>
    <w:p w14:paraId="16EDD3C7" w14:textId="77777777" w:rsidR="003F0380" w:rsidRPr="00D05D60" w:rsidRDefault="003F0380" w:rsidP="003F0380">
      <w:pPr>
        <w:pStyle w:val="Kopfzeile"/>
        <w:tabs>
          <w:tab w:val="left" w:pos="708"/>
        </w:tabs>
        <w:rPr>
          <w:rFonts w:ascii="Arial" w:hAnsi="Arial" w:cs="Arial"/>
          <w:spacing w:val="2"/>
          <w:sz w:val="21"/>
          <w:szCs w:val="21"/>
        </w:rPr>
      </w:pPr>
      <w:r w:rsidRPr="00D05D60">
        <w:rPr>
          <w:rFonts w:ascii="Arial" w:hAnsi="Arial" w:cs="Arial"/>
          <w:spacing w:val="2"/>
          <w:sz w:val="21"/>
          <w:szCs w:val="21"/>
        </w:rPr>
        <w:t>Liebe Eltern,</w:t>
      </w:r>
    </w:p>
    <w:p w14:paraId="3CE2299F" w14:textId="4FF9B24D" w:rsidR="003F0380" w:rsidRPr="00D05D60" w:rsidRDefault="003F0380" w:rsidP="00855EB0">
      <w:pPr>
        <w:pStyle w:val="Textkrper"/>
        <w:spacing w:line="240" w:lineRule="auto"/>
        <w:rPr>
          <w:rFonts w:cs="Arial"/>
          <w:sz w:val="21"/>
          <w:szCs w:val="21"/>
        </w:rPr>
      </w:pPr>
      <w:r w:rsidRPr="00D05D60">
        <w:rPr>
          <w:rFonts w:cs="Arial"/>
          <w:sz w:val="21"/>
          <w:szCs w:val="21"/>
        </w:rPr>
        <w:t xml:space="preserve">damit wir für Ihre Kinder rechtzeitig zum Beginn des kommenden Schuljahres alle Schulbücher zur Verfügung haben, müssen wir noch vor den Sommerferien die gesamte </w:t>
      </w:r>
      <w:r w:rsidR="00A50CC7" w:rsidRPr="00D05D60">
        <w:rPr>
          <w:rFonts w:cs="Arial"/>
          <w:sz w:val="21"/>
          <w:szCs w:val="21"/>
        </w:rPr>
        <w:t xml:space="preserve">Schulbuchbestellung </w:t>
      </w:r>
      <w:r w:rsidRPr="00D05D60">
        <w:rPr>
          <w:rFonts w:cs="Arial"/>
          <w:sz w:val="21"/>
          <w:szCs w:val="21"/>
        </w:rPr>
        <w:t xml:space="preserve">abschließen. Hierbei werden wir nach dem gleichen </w:t>
      </w:r>
      <w:r w:rsidR="00987534" w:rsidRPr="00D05D60">
        <w:rPr>
          <w:rFonts w:cs="Arial"/>
          <w:sz w:val="21"/>
          <w:szCs w:val="21"/>
        </w:rPr>
        <w:t xml:space="preserve">digitalen </w:t>
      </w:r>
      <w:r w:rsidRPr="00D05D60">
        <w:rPr>
          <w:rFonts w:cs="Arial"/>
          <w:sz w:val="21"/>
          <w:szCs w:val="21"/>
        </w:rPr>
        <w:t>Verfahren wie i</w:t>
      </w:r>
      <w:r w:rsidR="00D315C7" w:rsidRPr="00D05D60">
        <w:rPr>
          <w:rFonts w:cs="Arial"/>
          <w:sz w:val="21"/>
          <w:szCs w:val="21"/>
        </w:rPr>
        <w:t>n den</w:t>
      </w:r>
      <w:r w:rsidRPr="00D05D60">
        <w:rPr>
          <w:rFonts w:cs="Arial"/>
          <w:sz w:val="21"/>
          <w:szCs w:val="21"/>
        </w:rPr>
        <w:t xml:space="preserve"> letzten Jahr</w:t>
      </w:r>
      <w:r w:rsidR="00D315C7" w:rsidRPr="00D05D60">
        <w:rPr>
          <w:rFonts w:cs="Arial"/>
          <w:sz w:val="21"/>
          <w:szCs w:val="21"/>
        </w:rPr>
        <w:t>en</w:t>
      </w:r>
      <w:r w:rsidRPr="00D05D60">
        <w:rPr>
          <w:rFonts w:cs="Arial"/>
          <w:sz w:val="21"/>
          <w:szCs w:val="21"/>
        </w:rPr>
        <w:t xml:space="preserve"> arbeiten</w:t>
      </w:r>
      <w:r w:rsidR="00987534" w:rsidRPr="00D05D60">
        <w:rPr>
          <w:rFonts w:cs="Arial"/>
          <w:sz w:val="21"/>
          <w:szCs w:val="21"/>
        </w:rPr>
        <w:t>.</w:t>
      </w:r>
    </w:p>
    <w:p w14:paraId="4B6398AB" w14:textId="7E20F7C5" w:rsidR="003F0380" w:rsidRPr="00D05D60" w:rsidRDefault="003F0380" w:rsidP="00855EB0">
      <w:pPr>
        <w:pStyle w:val="Textkrper2"/>
        <w:spacing w:line="240" w:lineRule="auto"/>
        <w:rPr>
          <w:rFonts w:cs="Arial"/>
          <w:sz w:val="21"/>
          <w:szCs w:val="21"/>
        </w:rPr>
      </w:pPr>
      <w:r w:rsidRPr="00D05D60">
        <w:rPr>
          <w:rFonts w:cs="Arial"/>
          <w:sz w:val="21"/>
          <w:szCs w:val="21"/>
        </w:rPr>
        <w:t>Auch wenn im nachfolgenden Text verschiedene Varianten dargestellt sind, empfiehlt die Schule in Absprache mit dem Elternbeirat, die Schulbücher für ihre Kinder käuflich zu erwerben.</w:t>
      </w:r>
    </w:p>
    <w:p w14:paraId="1C67B633" w14:textId="66B4F302" w:rsidR="00987534" w:rsidRPr="00D05D60" w:rsidRDefault="003F0380" w:rsidP="00855EB0">
      <w:pPr>
        <w:jc w:val="both"/>
        <w:rPr>
          <w:rFonts w:ascii="Arial" w:hAnsi="Arial" w:cs="Arial"/>
          <w:spacing w:val="6"/>
          <w:sz w:val="21"/>
          <w:szCs w:val="21"/>
        </w:rPr>
      </w:pPr>
      <w:r w:rsidRPr="00D05D60">
        <w:rPr>
          <w:rFonts w:ascii="Arial" w:hAnsi="Arial" w:cs="Arial"/>
          <w:spacing w:val="6"/>
          <w:sz w:val="21"/>
          <w:szCs w:val="21"/>
        </w:rPr>
        <w:t>Diese Empfehlung ist insbesondere dadurch begründet, dass in allen Fächern verstärkt langfristiger und nachhaltig</w:t>
      </w:r>
      <w:r w:rsidR="00987534" w:rsidRPr="00D05D60">
        <w:rPr>
          <w:rFonts w:ascii="Arial" w:hAnsi="Arial" w:cs="Arial"/>
          <w:spacing w:val="6"/>
          <w:sz w:val="21"/>
          <w:szCs w:val="21"/>
        </w:rPr>
        <w:t xml:space="preserve">er Wissenserwerb gefördert wird und </w:t>
      </w:r>
      <w:r w:rsidRPr="00D05D60">
        <w:rPr>
          <w:rFonts w:ascii="Arial" w:hAnsi="Arial" w:cs="Arial"/>
          <w:spacing w:val="6"/>
          <w:sz w:val="21"/>
          <w:szCs w:val="21"/>
        </w:rPr>
        <w:t xml:space="preserve">im </w:t>
      </w:r>
      <w:r w:rsidR="00D315C7" w:rsidRPr="00D05D60">
        <w:rPr>
          <w:rFonts w:ascii="Arial" w:hAnsi="Arial" w:cs="Arial"/>
          <w:spacing w:val="6"/>
          <w:sz w:val="21"/>
          <w:szCs w:val="21"/>
        </w:rPr>
        <w:t>aktuellen Bildungsplan</w:t>
      </w:r>
      <w:r w:rsidRPr="00D05D60">
        <w:rPr>
          <w:rFonts w:ascii="Arial" w:hAnsi="Arial" w:cs="Arial"/>
          <w:spacing w:val="6"/>
          <w:sz w:val="21"/>
          <w:szCs w:val="21"/>
        </w:rPr>
        <w:t xml:space="preserve"> die Bildungsstandards nicht mehr isoliert auf einen Jahrgang formuliert sind</w:t>
      </w:r>
      <w:r w:rsidR="00987534" w:rsidRPr="00D05D60">
        <w:rPr>
          <w:rFonts w:ascii="Arial" w:hAnsi="Arial" w:cs="Arial"/>
          <w:spacing w:val="6"/>
          <w:sz w:val="21"/>
          <w:szCs w:val="21"/>
        </w:rPr>
        <w:t>.</w:t>
      </w:r>
      <w:r w:rsidRPr="00D05D60">
        <w:rPr>
          <w:rFonts w:ascii="Arial" w:hAnsi="Arial" w:cs="Arial"/>
          <w:spacing w:val="6"/>
          <w:sz w:val="21"/>
          <w:szCs w:val="21"/>
        </w:rPr>
        <w:t xml:space="preserve"> </w:t>
      </w:r>
    </w:p>
    <w:p w14:paraId="516BDAEE" w14:textId="75D518A9" w:rsidR="003F0380" w:rsidRPr="00D05D60" w:rsidRDefault="003F0380" w:rsidP="00855EB0">
      <w:pPr>
        <w:spacing w:before="120"/>
        <w:jc w:val="both"/>
        <w:rPr>
          <w:rFonts w:ascii="Arial" w:hAnsi="Arial" w:cs="Arial"/>
          <w:b/>
          <w:spacing w:val="6"/>
          <w:sz w:val="21"/>
          <w:szCs w:val="21"/>
        </w:rPr>
      </w:pPr>
      <w:r w:rsidRPr="00D05D60">
        <w:rPr>
          <w:rFonts w:ascii="Arial" w:hAnsi="Arial" w:cs="Arial"/>
          <w:spacing w:val="6"/>
          <w:sz w:val="21"/>
          <w:szCs w:val="21"/>
        </w:rPr>
        <w:t>Die Mittel, die von der Schule für die Lernmittelfreiheit verwendet w</w:t>
      </w:r>
      <w:r w:rsidR="00D315C7" w:rsidRPr="00D05D60">
        <w:rPr>
          <w:rFonts w:ascii="Arial" w:hAnsi="Arial" w:cs="Arial"/>
          <w:spacing w:val="6"/>
          <w:sz w:val="21"/>
          <w:szCs w:val="21"/>
        </w:rPr>
        <w:t>e</w:t>
      </w:r>
      <w:r w:rsidRPr="00D05D60">
        <w:rPr>
          <w:rFonts w:ascii="Arial" w:hAnsi="Arial" w:cs="Arial"/>
          <w:spacing w:val="6"/>
          <w:sz w:val="21"/>
          <w:szCs w:val="21"/>
        </w:rPr>
        <w:t xml:space="preserve">rden, </w:t>
      </w:r>
      <w:r w:rsidR="00D315C7" w:rsidRPr="00D05D60">
        <w:rPr>
          <w:rFonts w:ascii="Arial" w:hAnsi="Arial" w:cs="Arial"/>
          <w:spacing w:val="6"/>
          <w:sz w:val="21"/>
          <w:szCs w:val="21"/>
        </w:rPr>
        <w:t>dienen</w:t>
      </w:r>
      <w:r w:rsidRPr="00D05D60">
        <w:rPr>
          <w:rFonts w:ascii="Arial" w:hAnsi="Arial" w:cs="Arial"/>
          <w:spacing w:val="6"/>
          <w:sz w:val="21"/>
          <w:szCs w:val="21"/>
        </w:rPr>
        <w:t xml:space="preserve"> </w:t>
      </w:r>
      <w:r w:rsidR="00855EB0" w:rsidRPr="00D05D60">
        <w:rPr>
          <w:rFonts w:ascii="Arial" w:hAnsi="Arial" w:cs="Arial"/>
          <w:spacing w:val="6"/>
          <w:sz w:val="21"/>
          <w:szCs w:val="21"/>
        </w:rPr>
        <w:t>im vollen Umfang</w:t>
      </w:r>
      <w:r w:rsidRPr="00D05D60">
        <w:rPr>
          <w:rFonts w:ascii="Arial" w:hAnsi="Arial" w:cs="Arial"/>
          <w:spacing w:val="6"/>
          <w:sz w:val="21"/>
          <w:szCs w:val="21"/>
        </w:rPr>
        <w:t xml:space="preserve"> dazu, den Eltern </w:t>
      </w:r>
      <w:r w:rsidRPr="00D05D60">
        <w:rPr>
          <w:rFonts w:ascii="Arial" w:hAnsi="Arial" w:cs="Arial"/>
          <w:b/>
          <w:spacing w:val="6"/>
          <w:sz w:val="21"/>
          <w:szCs w:val="21"/>
        </w:rPr>
        <w:t>beim Kauf der Bücher einen entsprechenden Zuschuss zum Kaufpreis zu geben.</w:t>
      </w:r>
    </w:p>
    <w:p w14:paraId="31BAC909" w14:textId="05F0E764" w:rsidR="003F0380" w:rsidRPr="00D05D60" w:rsidRDefault="003F0380" w:rsidP="00855EB0">
      <w:pPr>
        <w:pStyle w:val="Textkrper"/>
        <w:spacing w:after="120" w:line="240" w:lineRule="auto"/>
        <w:rPr>
          <w:rFonts w:cs="Arial"/>
          <w:sz w:val="21"/>
          <w:szCs w:val="21"/>
        </w:rPr>
      </w:pPr>
      <w:r w:rsidRPr="00D05D60">
        <w:rPr>
          <w:rFonts w:cs="Arial"/>
          <w:sz w:val="21"/>
          <w:szCs w:val="21"/>
        </w:rPr>
        <w:t xml:space="preserve">Eltern, die Schulbücher von der Schule leihen möchten, steht diese Möglichkeit nach wie vor offen. Da die nachfolgenden Nutzer wieder unkommentierte Bücher benötigen, müssen die </w:t>
      </w:r>
      <w:r w:rsidR="00987534" w:rsidRPr="00D05D60">
        <w:rPr>
          <w:rFonts w:cs="Arial"/>
          <w:sz w:val="21"/>
          <w:szCs w:val="21"/>
        </w:rPr>
        <w:t>Leihb</w:t>
      </w:r>
      <w:r w:rsidRPr="00D05D60">
        <w:rPr>
          <w:rFonts w:cs="Arial"/>
          <w:sz w:val="21"/>
          <w:szCs w:val="21"/>
        </w:rPr>
        <w:t xml:space="preserve">ücher unbeschrieben </w:t>
      </w:r>
      <w:r w:rsidR="0094546A" w:rsidRPr="00D05D60">
        <w:rPr>
          <w:rFonts w:cs="Arial"/>
          <w:sz w:val="21"/>
          <w:szCs w:val="21"/>
        </w:rPr>
        <w:t>bleiben: Anstreichen, Markern, K</w:t>
      </w:r>
      <w:r w:rsidRPr="00D05D60">
        <w:rPr>
          <w:rFonts w:cs="Arial"/>
          <w:sz w:val="21"/>
          <w:szCs w:val="21"/>
        </w:rPr>
        <w:t xml:space="preserve">ommentieren etc. ist also nicht erlaubt. </w:t>
      </w:r>
    </w:p>
    <w:p w14:paraId="65BF1950" w14:textId="4B73D298" w:rsidR="003F0380" w:rsidRPr="00D05D60" w:rsidRDefault="00855EB0" w:rsidP="00855EB0">
      <w:pPr>
        <w:jc w:val="both"/>
        <w:rPr>
          <w:rFonts w:ascii="Arial" w:hAnsi="Arial" w:cs="Arial"/>
          <w:spacing w:val="2"/>
          <w:sz w:val="21"/>
          <w:szCs w:val="21"/>
        </w:rPr>
      </w:pPr>
      <w:r w:rsidRPr="00D05D60">
        <w:rPr>
          <w:rFonts w:ascii="Arial" w:hAnsi="Arial" w:cs="Arial"/>
          <w:spacing w:val="2"/>
          <w:sz w:val="21"/>
          <w:szCs w:val="21"/>
        </w:rPr>
        <w:t>D</w:t>
      </w:r>
      <w:r w:rsidR="003F0380" w:rsidRPr="00D05D60">
        <w:rPr>
          <w:rFonts w:ascii="Arial" w:hAnsi="Arial" w:cs="Arial"/>
          <w:spacing w:val="2"/>
          <w:sz w:val="21"/>
          <w:szCs w:val="21"/>
        </w:rPr>
        <w:t>ie Schule</w:t>
      </w:r>
      <w:r w:rsidRPr="00D05D60">
        <w:rPr>
          <w:rFonts w:ascii="Arial" w:hAnsi="Arial" w:cs="Arial"/>
          <w:spacing w:val="2"/>
          <w:sz w:val="21"/>
          <w:szCs w:val="21"/>
        </w:rPr>
        <w:t xml:space="preserve"> bietet</w:t>
      </w:r>
      <w:r w:rsidR="003F0380" w:rsidRPr="00D05D60">
        <w:rPr>
          <w:rFonts w:ascii="Arial" w:hAnsi="Arial" w:cs="Arial"/>
          <w:spacing w:val="2"/>
          <w:sz w:val="21"/>
          <w:szCs w:val="21"/>
        </w:rPr>
        <w:t xml:space="preserve"> folgende Alternativen an:</w:t>
      </w:r>
    </w:p>
    <w:p w14:paraId="6F3AF0FE" w14:textId="77777777" w:rsidR="003F0380" w:rsidRPr="00D05D60" w:rsidRDefault="003F0380" w:rsidP="00855EB0">
      <w:pPr>
        <w:jc w:val="both"/>
        <w:rPr>
          <w:rFonts w:ascii="Arial" w:hAnsi="Arial" w:cs="Arial"/>
          <w:spacing w:val="2"/>
          <w:sz w:val="21"/>
          <w:szCs w:val="21"/>
        </w:rPr>
      </w:pPr>
    </w:p>
    <w:p w14:paraId="433C45CC" w14:textId="77777777" w:rsidR="003F0380" w:rsidRPr="00D05D60" w:rsidRDefault="003F0380" w:rsidP="00855EB0">
      <w:pPr>
        <w:numPr>
          <w:ilvl w:val="0"/>
          <w:numId w:val="1"/>
        </w:numPr>
        <w:spacing w:after="72"/>
        <w:ind w:right="-48"/>
        <w:rPr>
          <w:rFonts w:ascii="Arial" w:hAnsi="Arial" w:cs="Arial"/>
          <w:spacing w:val="2"/>
          <w:sz w:val="21"/>
          <w:szCs w:val="21"/>
        </w:rPr>
      </w:pPr>
      <w:r w:rsidRPr="00D05D60">
        <w:rPr>
          <w:rFonts w:ascii="Arial" w:hAnsi="Arial" w:cs="Arial"/>
          <w:b/>
          <w:spacing w:val="2"/>
          <w:sz w:val="21"/>
          <w:szCs w:val="21"/>
        </w:rPr>
        <w:t>Von der Schule empfohlen:</w:t>
      </w:r>
    </w:p>
    <w:p w14:paraId="7A4E70F5" w14:textId="0E873F17" w:rsidR="003F0380" w:rsidRPr="00D05D60" w:rsidRDefault="003F0380" w:rsidP="00855EB0">
      <w:pPr>
        <w:spacing w:after="72"/>
        <w:ind w:left="709" w:right="-48"/>
        <w:jc w:val="both"/>
        <w:rPr>
          <w:rFonts w:ascii="Arial" w:hAnsi="Arial" w:cs="Arial"/>
          <w:spacing w:val="2"/>
          <w:sz w:val="21"/>
          <w:szCs w:val="21"/>
        </w:rPr>
      </w:pPr>
      <w:r w:rsidRPr="00D05D60">
        <w:rPr>
          <w:rFonts w:ascii="Arial" w:hAnsi="Arial" w:cs="Arial"/>
          <w:b/>
          <w:spacing w:val="2"/>
          <w:sz w:val="21"/>
          <w:szCs w:val="21"/>
        </w:rPr>
        <w:t>Kauf aller Schulbücher:</w:t>
      </w:r>
      <w:r w:rsidRPr="00D05D60">
        <w:rPr>
          <w:rFonts w:ascii="Arial" w:hAnsi="Arial" w:cs="Arial"/>
          <w:spacing w:val="2"/>
          <w:sz w:val="21"/>
          <w:szCs w:val="21"/>
        </w:rPr>
        <w:t xml:space="preserve"> S</w:t>
      </w:r>
      <w:r w:rsidR="004550D8" w:rsidRPr="00D05D60">
        <w:rPr>
          <w:rFonts w:ascii="Arial" w:hAnsi="Arial" w:cs="Arial"/>
          <w:spacing w:val="2"/>
          <w:sz w:val="21"/>
          <w:szCs w:val="21"/>
        </w:rPr>
        <w:t>ie kaufen für das Schuljahr 202</w:t>
      </w:r>
      <w:r w:rsidR="00A50CC7" w:rsidRPr="00D05D60">
        <w:rPr>
          <w:rFonts w:ascii="Arial" w:hAnsi="Arial" w:cs="Arial"/>
          <w:spacing w:val="2"/>
          <w:sz w:val="21"/>
          <w:szCs w:val="21"/>
        </w:rPr>
        <w:t>5/26</w:t>
      </w:r>
      <w:r w:rsidRPr="00D05D60">
        <w:rPr>
          <w:rFonts w:ascii="Arial" w:hAnsi="Arial" w:cs="Arial"/>
          <w:spacing w:val="2"/>
          <w:sz w:val="21"/>
          <w:szCs w:val="21"/>
        </w:rPr>
        <w:t xml:space="preserve"> alle Bücher</w:t>
      </w:r>
      <w:r w:rsidR="00855EB0" w:rsidRPr="00D05D60">
        <w:rPr>
          <w:rFonts w:ascii="Arial" w:hAnsi="Arial" w:cs="Arial"/>
          <w:spacing w:val="2"/>
          <w:sz w:val="21"/>
          <w:szCs w:val="21"/>
        </w:rPr>
        <w:t xml:space="preserve">. Sie können dafür auch zuerst den Schulbuchflohmarkt am Tag der offenen Tür/Sommerfest </w:t>
      </w:r>
      <w:r w:rsidR="00A50CC7" w:rsidRPr="00D05D60">
        <w:rPr>
          <w:rFonts w:ascii="Arial" w:hAnsi="Arial" w:cs="Arial"/>
          <w:spacing w:val="2"/>
          <w:sz w:val="21"/>
          <w:szCs w:val="21"/>
        </w:rPr>
        <w:t xml:space="preserve">(12.07.25) </w:t>
      </w:r>
      <w:r w:rsidR="00855EB0" w:rsidRPr="00D05D60">
        <w:rPr>
          <w:rFonts w:ascii="Arial" w:hAnsi="Arial" w:cs="Arial"/>
          <w:spacing w:val="2"/>
          <w:sz w:val="21"/>
          <w:szCs w:val="21"/>
        </w:rPr>
        <w:t>nutzen und anschließend die noch benötigten Bücher bestellen</w:t>
      </w:r>
      <w:r w:rsidRPr="00D05D60">
        <w:rPr>
          <w:rFonts w:ascii="Arial" w:hAnsi="Arial" w:cs="Arial"/>
          <w:spacing w:val="2"/>
          <w:sz w:val="21"/>
          <w:szCs w:val="21"/>
        </w:rPr>
        <w:t xml:space="preserve">. Sie erhalten bei dieser Variante beim Erwerb über die Schule einen </w:t>
      </w:r>
      <w:r w:rsidRPr="00D05D60">
        <w:rPr>
          <w:rFonts w:ascii="Arial" w:hAnsi="Arial" w:cs="Arial"/>
          <w:b/>
          <w:spacing w:val="2"/>
          <w:sz w:val="21"/>
          <w:szCs w:val="21"/>
        </w:rPr>
        <w:t>Zuschuss von 30%</w:t>
      </w:r>
      <w:r w:rsidRPr="00D05D60">
        <w:rPr>
          <w:rFonts w:ascii="Arial" w:hAnsi="Arial" w:cs="Arial"/>
          <w:spacing w:val="2"/>
          <w:sz w:val="21"/>
          <w:szCs w:val="21"/>
        </w:rPr>
        <w:t xml:space="preserve"> auf den Ladenpreis.</w:t>
      </w:r>
      <w:r w:rsidR="00855EB0" w:rsidRPr="00D05D60">
        <w:rPr>
          <w:rFonts w:ascii="Arial" w:hAnsi="Arial" w:cs="Arial"/>
          <w:spacing w:val="2"/>
          <w:sz w:val="21"/>
          <w:szCs w:val="21"/>
        </w:rPr>
        <w:t xml:space="preserve"> </w:t>
      </w:r>
    </w:p>
    <w:p w14:paraId="2E505CA5" w14:textId="77777777" w:rsidR="003F0380" w:rsidRPr="00D05D60" w:rsidRDefault="003F0380" w:rsidP="00855EB0">
      <w:pPr>
        <w:numPr>
          <w:ilvl w:val="0"/>
          <w:numId w:val="1"/>
        </w:numPr>
        <w:spacing w:before="120" w:after="72"/>
        <w:ind w:left="714" w:right="-45" w:hanging="357"/>
        <w:jc w:val="both"/>
        <w:rPr>
          <w:rFonts w:ascii="Arial" w:hAnsi="Arial" w:cs="Arial"/>
          <w:sz w:val="21"/>
          <w:szCs w:val="21"/>
        </w:rPr>
      </w:pPr>
      <w:r w:rsidRPr="00D05D60">
        <w:rPr>
          <w:rFonts w:ascii="Arial" w:hAnsi="Arial" w:cs="Arial"/>
          <w:b/>
          <w:sz w:val="21"/>
          <w:szCs w:val="21"/>
        </w:rPr>
        <w:t>Mischverfahren:</w:t>
      </w:r>
      <w:r w:rsidRPr="00D05D60">
        <w:rPr>
          <w:rFonts w:ascii="Arial" w:hAnsi="Arial" w:cs="Arial"/>
          <w:sz w:val="21"/>
          <w:szCs w:val="21"/>
        </w:rPr>
        <w:t xml:space="preserve"> Sie kaufen einzelne Bücher, andere leihen Sie zusätzlich. Dann erhalten Sie für die Bücher die Sie kaufen nur einen </w:t>
      </w:r>
      <w:r w:rsidRPr="00D05D60">
        <w:rPr>
          <w:rFonts w:ascii="Arial" w:hAnsi="Arial" w:cs="Arial"/>
          <w:b/>
          <w:sz w:val="21"/>
          <w:szCs w:val="21"/>
        </w:rPr>
        <w:t>Zuschuss von 15%</w:t>
      </w:r>
      <w:r w:rsidRPr="00D05D60">
        <w:rPr>
          <w:rFonts w:ascii="Arial" w:hAnsi="Arial" w:cs="Arial"/>
          <w:sz w:val="21"/>
          <w:szCs w:val="21"/>
        </w:rPr>
        <w:t xml:space="preserve"> auf den Ladenpreis der gekauften Bücher. Die Bücher, die gekauft werden, können nicht ebenfalls geliehen werden.</w:t>
      </w:r>
    </w:p>
    <w:p w14:paraId="5BFEE04F" w14:textId="5B7E2708" w:rsidR="003F0380" w:rsidRPr="00D05D60" w:rsidRDefault="003F0380" w:rsidP="00855EB0">
      <w:pPr>
        <w:numPr>
          <w:ilvl w:val="0"/>
          <w:numId w:val="1"/>
        </w:numPr>
        <w:spacing w:before="120"/>
        <w:ind w:left="714" w:right="-45" w:hanging="357"/>
        <w:jc w:val="both"/>
        <w:rPr>
          <w:rFonts w:ascii="Arial" w:hAnsi="Arial" w:cs="Arial"/>
          <w:sz w:val="21"/>
          <w:szCs w:val="21"/>
        </w:rPr>
      </w:pPr>
      <w:r w:rsidRPr="00D05D60">
        <w:rPr>
          <w:rFonts w:ascii="Arial" w:hAnsi="Arial" w:cs="Arial"/>
          <w:b/>
          <w:sz w:val="21"/>
          <w:szCs w:val="21"/>
        </w:rPr>
        <w:t>Leihverfahren:</w:t>
      </w:r>
      <w:r w:rsidRPr="00D05D60">
        <w:rPr>
          <w:rFonts w:ascii="Arial" w:hAnsi="Arial" w:cs="Arial"/>
          <w:sz w:val="21"/>
          <w:szCs w:val="21"/>
        </w:rPr>
        <w:t xml:space="preserve"> Sie leihen alle Bücher. Die Bücher müssen am Ende des Schuljahres wieder </w:t>
      </w:r>
      <w:r w:rsidRPr="00D05D60">
        <w:rPr>
          <w:rFonts w:ascii="Arial" w:hAnsi="Arial" w:cs="Arial"/>
          <w:sz w:val="21"/>
          <w:szCs w:val="21"/>
          <w:u w:val="single"/>
        </w:rPr>
        <w:t>un</w:t>
      </w:r>
      <w:r w:rsidRPr="00D05D60">
        <w:rPr>
          <w:rFonts w:ascii="Arial" w:hAnsi="Arial" w:cs="Arial"/>
          <w:sz w:val="21"/>
          <w:szCs w:val="21"/>
          <w:u w:val="single"/>
        </w:rPr>
        <w:softHyphen/>
        <w:t>versehrt und nicht beschrieben abgegeben werden</w:t>
      </w:r>
      <w:r w:rsidR="0094546A" w:rsidRPr="00D05D60">
        <w:rPr>
          <w:rFonts w:ascii="Arial" w:hAnsi="Arial" w:cs="Arial"/>
          <w:sz w:val="21"/>
          <w:szCs w:val="21"/>
          <w:u w:val="single"/>
        </w:rPr>
        <w:t>,</w:t>
      </w:r>
      <w:r w:rsidR="005B0185" w:rsidRPr="00D05D60">
        <w:rPr>
          <w:rFonts w:ascii="Arial" w:hAnsi="Arial" w:cs="Arial"/>
          <w:sz w:val="21"/>
          <w:szCs w:val="21"/>
        </w:rPr>
        <w:t xml:space="preserve"> außer </w:t>
      </w:r>
      <w:r w:rsidR="0094546A" w:rsidRPr="00D05D60">
        <w:rPr>
          <w:rFonts w:ascii="Arial" w:hAnsi="Arial" w:cs="Arial"/>
          <w:sz w:val="21"/>
          <w:szCs w:val="21"/>
        </w:rPr>
        <w:t>Bücher, die im nächsten Sch</w:t>
      </w:r>
      <w:r w:rsidR="005B0185" w:rsidRPr="00D05D60">
        <w:rPr>
          <w:rFonts w:ascii="Arial" w:hAnsi="Arial" w:cs="Arial"/>
          <w:sz w:val="21"/>
          <w:szCs w:val="21"/>
        </w:rPr>
        <w:t xml:space="preserve">uljahr nochmal gebraucht werden, diese verbleiben beim Schüler/in. </w:t>
      </w:r>
    </w:p>
    <w:p w14:paraId="5BF023A5" w14:textId="362E1221" w:rsidR="003F0380" w:rsidRPr="00D05D60" w:rsidRDefault="003F0380" w:rsidP="00855EB0">
      <w:pPr>
        <w:pStyle w:val="Textkrper3"/>
        <w:rPr>
          <w:rFonts w:cs="Arial"/>
          <w:sz w:val="21"/>
          <w:szCs w:val="21"/>
        </w:rPr>
      </w:pPr>
      <w:r w:rsidRPr="00D05D60">
        <w:rPr>
          <w:rFonts w:cs="Arial"/>
          <w:sz w:val="21"/>
          <w:szCs w:val="21"/>
        </w:rPr>
        <w:t>Bei allen Alternativen ist zu beachten, dass die Schüler/innen im Rahmen des Ganztagesbetriebs zusätzliche begleitende Arbeitshefte wie Workbooks, Arbeitshef</w:t>
      </w:r>
      <w:r w:rsidR="00C165BC" w:rsidRPr="00D05D60">
        <w:rPr>
          <w:rFonts w:cs="Arial"/>
          <w:sz w:val="21"/>
          <w:szCs w:val="21"/>
        </w:rPr>
        <w:t xml:space="preserve">te, Nachschlagewerke, Lektüren </w:t>
      </w:r>
      <w:r w:rsidRPr="00D05D60">
        <w:rPr>
          <w:rFonts w:cs="Arial"/>
          <w:sz w:val="21"/>
          <w:szCs w:val="21"/>
        </w:rPr>
        <w:t xml:space="preserve">und Lernhilfen benötigen. Diese sind bei allen drei Verfahren käuflich zu erwerben und werden einheitlich mit 15% bezuschusst. </w:t>
      </w:r>
    </w:p>
    <w:p w14:paraId="66A372ED" w14:textId="398BC748" w:rsidR="005B0185" w:rsidRPr="00D05D60" w:rsidRDefault="00826DB8" w:rsidP="00855EB0">
      <w:pPr>
        <w:pStyle w:val="Textkrper3"/>
        <w:rPr>
          <w:rFonts w:cs="Arial"/>
          <w:b/>
          <w:sz w:val="21"/>
          <w:szCs w:val="21"/>
        </w:rPr>
      </w:pPr>
      <w:r w:rsidRPr="00D05D60">
        <w:rPr>
          <w:rFonts w:cs="Arial"/>
          <w:sz w:val="21"/>
          <w:szCs w:val="21"/>
        </w:rPr>
        <w:t xml:space="preserve">Die Bücherbestellung erfolgt rein online. Sie finden den Link zum Bestellvorgang, sobald der Prozess freigegeben wird, auf unserer Webseite unter HBG Bruchsal &gt; Service &gt; Bücherbestellungen. </w:t>
      </w:r>
      <w:r w:rsidR="00E33161" w:rsidRPr="00D05D60">
        <w:rPr>
          <w:rFonts w:cs="Arial"/>
          <w:sz w:val="21"/>
          <w:szCs w:val="21"/>
        </w:rPr>
        <w:t xml:space="preserve">Bitte bestellen Sie die Bücher bis </w:t>
      </w:r>
      <w:r w:rsidR="00E33161" w:rsidRPr="00D05D60">
        <w:rPr>
          <w:rFonts w:cs="Arial"/>
          <w:b/>
          <w:sz w:val="21"/>
          <w:szCs w:val="21"/>
        </w:rPr>
        <w:t xml:space="preserve">spätestens </w:t>
      </w:r>
      <w:r w:rsidR="00D05D60" w:rsidRPr="00D05D60">
        <w:rPr>
          <w:rFonts w:cs="Arial"/>
          <w:b/>
          <w:sz w:val="21"/>
          <w:szCs w:val="21"/>
        </w:rPr>
        <w:t>zum 20.07.2025.</w:t>
      </w:r>
    </w:p>
    <w:p w14:paraId="58980E81" w14:textId="77777777" w:rsidR="00E352F2" w:rsidRPr="00D05D60" w:rsidRDefault="00E352F2" w:rsidP="00855EB0">
      <w:pPr>
        <w:pStyle w:val="Textkrper3"/>
        <w:rPr>
          <w:rFonts w:cs="Arial"/>
          <w:sz w:val="21"/>
          <w:szCs w:val="21"/>
        </w:rPr>
      </w:pPr>
    </w:p>
    <w:p w14:paraId="366EBA3B" w14:textId="1A01F81C" w:rsidR="00855EB0" w:rsidRPr="00D05D60" w:rsidRDefault="00855EB0" w:rsidP="00855EB0">
      <w:pPr>
        <w:pStyle w:val="Textkrper3"/>
        <w:rPr>
          <w:rFonts w:cs="Arial"/>
          <w:sz w:val="21"/>
          <w:szCs w:val="21"/>
        </w:rPr>
      </w:pPr>
      <w:r w:rsidRPr="00D05D60">
        <w:rPr>
          <w:rFonts w:cs="Arial"/>
          <w:sz w:val="21"/>
          <w:szCs w:val="21"/>
        </w:rPr>
        <w:t>Mit freundlichen Grüßen</w:t>
      </w:r>
    </w:p>
    <w:p w14:paraId="39E8B94C" w14:textId="75EB1375" w:rsidR="00855EB0" w:rsidRPr="00D05D60" w:rsidRDefault="00855EB0" w:rsidP="00855EB0">
      <w:pPr>
        <w:pStyle w:val="Textkrper3"/>
        <w:rPr>
          <w:rFonts w:cs="Arial"/>
          <w:sz w:val="21"/>
          <w:szCs w:val="21"/>
        </w:rPr>
      </w:pPr>
      <w:r w:rsidRPr="00D05D60">
        <w:rPr>
          <w:rFonts w:cs="Arial"/>
          <w:sz w:val="21"/>
          <w:szCs w:val="21"/>
        </w:rPr>
        <w:t>Ihr Sekretariat</w:t>
      </w:r>
    </w:p>
    <w:p w14:paraId="69C345A8" w14:textId="3D36EED4" w:rsidR="00855EB0" w:rsidRPr="00D05D60" w:rsidRDefault="0022312D" w:rsidP="00855EB0">
      <w:pPr>
        <w:pStyle w:val="Textkrper3"/>
        <w:rPr>
          <w:rFonts w:cs="Arial"/>
          <w:sz w:val="21"/>
          <w:szCs w:val="21"/>
        </w:rPr>
      </w:pPr>
      <w:r w:rsidRPr="00D05D60">
        <w:rPr>
          <w:rFonts w:cs="Arial"/>
          <w:sz w:val="21"/>
          <w:szCs w:val="21"/>
        </w:rPr>
        <w:t>Ingrid Ungefug, Heike Koppetsch</w:t>
      </w:r>
    </w:p>
    <w:sectPr w:rsidR="00855EB0" w:rsidRPr="00D05D60" w:rsidSect="00E05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C81AA" w14:textId="77777777" w:rsidR="00C22D76" w:rsidRDefault="00C22D76" w:rsidP="00EC787A">
      <w:r>
        <w:separator/>
      </w:r>
    </w:p>
  </w:endnote>
  <w:endnote w:type="continuationSeparator" w:id="0">
    <w:p w14:paraId="75E2BA00" w14:textId="77777777" w:rsidR="00C22D76" w:rsidRDefault="00C22D76" w:rsidP="00EC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FD8BD" w14:textId="77777777" w:rsidR="00D05D60" w:rsidRDefault="00D05D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6C2EB" w14:textId="77777777" w:rsidR="00D05D60" w:rsidRDefault="00D05D6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ED729" w14:textId="77777777" w:rsidR="00D05D60" w:rsidRDefault="00D05D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FDC75" w14:textId="77777777" w:rsidR="00C22D76" w:rsidRDefault="00C22D76" w:rsidP="00EC787A">
      <w:r>
        <w:separator/>
      </w:r>
    </w:p>
  </w:footnote>
  <w:footnote w:type="continuationSeparator" w:id="0">
    <w:p w14:paraId="5D122D1B" w14:textId="77777777" w:rsidR="00C22D76" w:rsidRDefault="00C22D76" w:rsidP="00EC7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B49EF" w14:textId="77777777" w:rsidR="00D05D60" w:rsidRDefault="00D05D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A178" w14:textId="77777777" w:rsidR="00EC787A" w:rsidRDefault="00EC787A">
    <w:pPr>
      <w:pStyle w:val="Kopfzeile"/>
    </w:pPr>
  </w:p>
  <w:p w14:paraId="4EBD2733" w14:textId="77777777" w:rsidR="00EC787A" w:rsidRDefault="00EC78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8E1E" w14:textId="77777777" w:rsidR="00EC787A" w:rsidRDefault="004605F7">
    <w:pPr>
      <w:pStyle w:val="Kopfzeile"/>
    </w:pPr>
    <w:bookmarkStart w:id="0" w:name="_GoBack"/>
    <w:bookmarkEnd w:id="0"/>
    <w:r>
      <w:rPr>
        <w:noProof/>
      </w:rPr>
      <w:drawing>
        <wp:anchor distT="0" distB="0" distL="114300" distR="114300" simplePos="0" relativeHeight="251663360" behindDoc="1" locked="0" layoutInCell="1" allowOverlap="1" wp14:anchorId="531FFCE6" wp14:editId="7B5F7413">
          <wp:simplePos x="0" y="0"/>
          <wp:positionH relativeFrom="page">
            <wp:posOffset>3178810</wp:posOffset>
          </wp:positionH>
          <wp:positionV relativeFrom="paragraph">
            <wp:posOffset>-344170</wp:posOffset>
          </wp:positionV>
          <wp:extent cx="4317275" cy="1044000"/>
          <wp:effectExtent l="0" t="0" r="7620" b="381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isenberg Briefvorlagen_161018_bruchsal-far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7275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9A5" w:rsidRPr="00E059A5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8A044A9" wp14:editId="6776F34A">
              <wp:simplePos x="0" y="0"/>
              <wp:positionH relativeFrom="column">
                <wp:posOffset>-540385</wp:posOffset>
              </wp:positionH>
              <wp:positionV relativeFrom="page">
                <wp:posOffset>5346700</wp:posOffset>
              </wp:positionV>
              <wp:extent cx="219600" cy="0"/>
              <wp:effectExtent l="0" t="0" r="28575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9600" cy="0"/>
                      </a:xfrm>
                      <a:prstGeom prst="line">
                        <a:avLst/>
                      </a:prstGeom>
                      <a:ln>
                        <a:solidFill>
                          <a:srgbClr val="92C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A8B618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42.55pt,421pt" to="-25.2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" strokecolor="#92c844" strokeweight=".5pt">
              <v:stroke joinstyle="miter"/>
              <w10:wrap anchory="page"/>
              <w10:anchorlock/>
            </v:line>
          </w:pict>
        </mc:Fallback>
      </mc:AlternateContent>
    </w:r>
    <w:r w:rsidR="00E059A5" w:rsidRPr="00E059A5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9604D4D" wp14:editId="5E8260A2">
              <wp:simplePos x="0" y="0"/>
              <wp:positionH relativeFrom="column">
                <wp:posOffset>-540385</wp:posOffset>
              </wp:positionH>
              <wp:positionV relativeFrom="page">
                <wp:posOffset>3780790</wp:posOffset>
              </wp:positionV>
              <wp:extent cx="180000" cy="0"/>
              <wp:effectExtent l="0" t="0" r="29845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92C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95E6C9" id="Gerader Verbinde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42.55pt,297.7pt" to="-28.4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" strokecolor="#92c844" strokeweight=".5pt">
              <v:stroke joinstyle="miter"/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3B1A"/>
    <w:multiLevelType w:val="hybridMultilevel"/>
    <w:tmpl w:val="3B7A1D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7A"/>
    <w:rsid w:val="00044372"/>
    <w:rsid w:val="00052B57"/>
    <w:rsid w:val="000F6A7B"/>
    <w:rsid w:val="00163AE5"/>
    <w:rsid w:val="00164DBF"/>
    <w:rsid w:val="0017181F"/>
    <w:rsid w:val="001853A9"/>
    <w:rsid w:val="001856E0"/>
    <w:rsid w:val="00192E24"/>
    <w:rsid w:val="001D6645"/>
    <w:rsid w:val="0022312D"/>
    <w:rsid w:val="00224619"/>
    <w:rsid w:val="00255DC0"/>
    <w:rsid w:val="00314913"/>
    <w:rsid w:val="00323719"/>
    <w:rsid w:val="003C3919"/>
    <w:rsid w:val="003E7A72"/>
    <w:rsid w:val="003F0380"/>
    <w:rsid w:val="003F70CC"/>
    <w:rsid w:val="0043265E"/>
    <w:rsid w:val="004550D8"/>
    <w:rsid w:val="004605F7"/>
    <w:rsid w:val="00476AD2"/>
    <w:rsid w:val="00491C8F"/>
    <w:rsid w:val="004D2B04"/>
    <w:rsid w:val="00555BE8"/>
    <w:rsid w:val="00562E28"/>
    <w:rsid w:val="00567DE9"/>
    <w:rsid w:val="005B0185"/>
    <w:rsid w:val="005D7B5A"/>
    <w:rsid w:val="005E7165"/>
    <w:rsid w:val="0066523E"/>
    <w:rsid w:val="0066776B"/>
    <w:rsid w:val="006D125F"/>
    <w:rsid w:val="006D4E09"/>
    <w:rsid w:val="006E5265"/>
    <w:rsid w:val="006F165E"/>
    <w:rsid w:val="006F3AD1"/>
    <w:rsid w:val="00733CF3"/>
    <w:rsid w:val="007521A9"/>
    <w:rsid w:val="007B5CC1"/>
    <w:rsid w:val="007B612D"/>
    <w:rsid w:val="007D5049"/>
    <w:rsid w:val="00826DB8"/>
    <w:rsid w:val="00842C15"/>
    <w:rsid w:val="0085241C"/>
    <w:rsid w:val="00855EB0"/>
    <w:rsid w:val="0086268E"/>
    <w:rsid w:val="008B48B1"/>
    <w:rsid w:val="008B6879"/>
    <w:rsid w:val="008E5007"/>
    <w:rsid w:val="008E7943"/>
    <w:rsid w:val="0094546A"/>
    <w:rsid w:val="00987534"/>
    <w:rsid w:val="009D2A3B"/>
    <w:rsid w:val="009E3BC1"/>
    <w:rsid w:val="00A3578E"/>
    <w:rsid w:val="00A50CC7"/>
    <w:rsid w:val="00A5693D"/>
    <w:rsid w:val="00A77985"/>
    <w:rsid w:val="00AA7CDB"/>
    <w:rsid w:val="00AC6AF6"/>
    <w:rsid w:val="00B160FF"/>
    <w:rsid w:val="00B31E3A"/>
    <w:rsid w:val="00B44484"/>
    <w:rsid w:val="00C0623D"/>
    <w:rsid w:val="00C165BC"/>
    <w:rsid w:val="00C22D76"/>
    <w:rsid w:val="00C312D4"/>
    <w:rsid w:val="00C672BE"/>
    <w:rsid w:val="00CD0453"/>
    <w:rsid w:val="00D05D60"/>
    <w:rsid w:val="00D12A5D"/>
    <w:rsid w:val="00D315C7"/>
    <w:rsid w:val="00D5464F"/>
    <w:rsid w:val="00D620E7"/>
    <w:rsid w:val="00D6316E"/>
    <w:rsid w:val="00D679BD"/>
    <w:rsid w:val="00DC64A9"/>
    <w:rsid w:val="00DD7AEF"/>
    <w:rsid w:val="00E059A5"/>
    <w:rsid w:val="00E33161"/>
    <w:rsid w:val="00E352F2"/>
    <w:rsid w:val="00E97D85"/>
    <w:rsid w:val="00EA6233"/>
    <w:rsid w:val="00EC787A"/>
    <w:rsid w:val="00F07471"/>
    <w:rsid w:val="00F14A9A"/>
    <w:rsid w:val="00F8394D"/>
    <w:rsid w:val="00F915BE"/>
    <w:rsid w:val="00FA1E28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FEC149D"/>
  <w15:docId w15:val="{0E598F6E-8466-4686-B160-D48BA21F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03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styleId="berschrift2">
    <w:name w:val="heading 2"/>
    <w:aliases w:val="Absenderadresse"/>
    <w:basedOn w:val="Standard"/>
    <w:next w:val="Standard"/>
    <w:link w:val="berschrift2Zchn"/>
    <w:uiPriority w:val="9"/>
    <w:unhideWhenUsed/>
    <w:qFormat/>
    <w:rsid w:val="00EC787A"/>
    <w:pPr>
      <w:keepNext/>
      <w:keepLines/>
      <w:spacing w:before="40"/>
      <w:outlineLvl w:val="1"/>
    </w:pPr>
    <w:rPr>
      <w:rFonts w:ascii="Arial" w:eastAsiaTheme="majorEastAsia" w:hAnsi="Arial" w:cs="Arial"/>
      <w:sz w:val="12"/>
      <w:szCs w:val="1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C78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C787A"/>
  </w:style>
  <w:style w:type="paragraph" w:styleId="Fuzeile">
    <w:name w:val="footer"/>
    <w:basedOn w:val="Standard"/>
    <w:link w:val="FuzeileZchn"/>
    <w:uiPriority w:val="99"/>
    <w:unhideWhenUsed/>
    <w:rsid w:val="00EC78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87A"/>
  </w:style>
  <w:style w:type="character" w:customStyle="1" w:styleId="berschrift2Zchn">
    <w:name w:val="Überschrift 2 Zchn"/>
    <w:aliases w:val="Absenderadresse Zchn"/>
    <w:basedOn w:val="Absatz-Standardschriftart"/>
    <w:link w:val="berschrift2"/>
    <w:uiPriority w:val="9"/>
    <w:rsid w:val="00EC787A"/>
    <w:rPr>
      <w:rFonts w:ascii="Arial" w:eastAsiaTheme="majorEastAsia" w:hAnsi="Arial" w:cs="Arial"/>
      <w:sz w:val="12"/>
      <w:szCs w:val="12"/>
      <w:lang w:val="en-US"/>
    </w:rPr>
  </w:style>
  <w:style w:type="paragraph" w:customStyle="1" w:styleId="Flietext">
    <w:name w:val="Fließtext"/>
    <w:basedOn w:val="Standard"/>
    <w:link w:val="FlietextZchn"/>
    <w:qFormat/>
    <w:rsid w:val="00E059A5"/>
  </w:style>
  <w:style w:type="character" w:customStyle="1" w:styleId="FlietextZchn">
    <w:name w:val="Fließtext Zchn"/>
    <w:basedOn w:val="Absatz-Standardschriftart"/>
    <w:link w:val="Flietext"/>
    <w:rsid w:val="00E059A5"/>
  </w:style>
  <w:style w:type="paragraph" w:styleId="Textkrper">
    <w:name w:val="Body Text"/>
    <w:basedOn w:val="Standard"/>
    <w:link w:val="TextkrperZchn"/>
    <w:semiHidden/>
    <w:unhideWhenUsed/>
    <w:rsid w:val="003F0380"/>
    <w:pPr>
      <w:spacing w:before="120" w:line="228" w:lineRule="exact"/>
      <w:jc w:val="both"/>
    </w:pPr>
    <w:rPr>
      <w:rFonts w:ascii="Arial" w:hAnsi="Arial"/>
      <w:spacing w:val="6"/>
    </w:rPr>
  </w:style>
  <w:style w:type="character" w:customStyle="1" w:styleId="TextkrperZchn">
    <w:name w:val="Textkörper Zchn"/>
    <w:basedOn w:val="Absatz-Standardschriftart"/>
    <w:link w:val="Textkrper"/>
    <w:semiHidden/>
    <w:rsid w:val="003F0380"/>
    <w:rPr>
      <w:rFonts w:ascii="Arial" w:eastAsia="Times New Roman" w:hAnsi="Arial" w:cs="Times New Roman"/>
      <w:color w:val="000000"/>
      <w:spacing w:val="6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semiHidden/>
    <w:unhideWhenUsed/>
    <w:rsid w:val="003F0380"/>
    <w:pPr>
      <w:spacing w:before="120" w:after="120" w:line="300" w:lineRule="exact"/>
      <w:jc w:val="both"/>
    </w:pPr>
    <w:rPr>
      <w:rFonts w:ascii="Arial" w:hAnsi="Arial"/>
      <w:b/>
      <w:spacing w:val="2"/>
      <w:sz w:val="26"/>
    </w:rPr>
  </w:style>
  <w:style w:type="character" w:customStyle="1" w:styleId="Textkrper2Zchn">
    <w:name w:val="Textkörper 2 Zchn"/>
    <w:basedOn w:val="Absatz-Standardschriftart"/>
    <w:link w:val="Textkrper2"/>
    <w:semiHidden/>
    <w:rsid w:val="003F0380"/>
    <w:rPr>
      <w:rFonts w:ascii="Arial" w:eastAsia="Times New Roman" w:hAnsi="Arial" w:cs="Times New Roman"/>
      <w:b/>
      <w:color w:val="000000"/>
      <w:spacing w:val="2"/>
      <w:sz w:val="26"/>
      <w:szCs w:val="20"/>
      <w:lang w:eastAsia="de-DE"/>
    </w:rPr>
  </w:style>
  <w:style w:type="paragraph" w:styleId="Textkrper3">
    <w:name w:val="Body Text 3"/>
    <w:basedOn w:val="Standard"/>
    <w:link w:val="Textkrper3Zchn"/>
    <w:semiHidden/>
    <w:unhideWhenUsed/>
    <w:rsid w:val="003F0380"/>
    <w:pPr>
      <w:spacing w:before="216"/>
      <w:jc w:val="both"/>
    </w:pPr>
    <w:rPr>
      <w:rFonts w:ascii="Arial" w:hAnsi="Arial"/>
      <w:sz w:val="22"/>
    </w:rPr>
  </w:style>
  <w:style w:type="character" w:customStyle="1" w:styleId="Textkrper3Zchn">
    <w:name w:val="Textkörper 3 Zchn"/>
    <w:basedOn w:val="Absatz-Standardschriftart"/>
    <w:link w:val="Textkrper3"/>
    <w:semiHidden/>
    <w:rsid w:val="003F0380"/>
    <w:rPr>
      <w:rFonts w:ascii="Arial" w:eastAsia="Times New Roman" w:hAnsi="Arial" w:cs="Times New Roman"/>
      <w:color w:val="00000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3F038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5BE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5BE8"/>
    <w:rPr>
      <w:rFonts w:ascii="Segoe UI" w:eastAsia="Times New Roman" w:hAnsi="Segoe UI" w:cs="Segoe UI"/>
      <w:color w:val="000000"/>
      <w:sz w:val="18"/>
      <w:szCs w:val="18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12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Riffel</dc:creator>
  <cp:lastModifiedBy>Ingrid Ungefug</cp:lastModifiedBy>
  <cp:revision>13</cp:revision>
  <cp:lastPrinted>2025-05-23T10:43:00Z</cp:lastPrinted>
  <dcterms:created xsi:type="dcterms:W3CDTF">2024-05-07T08:01:00Z</dcterms:created>
  <dcterms:modified xsi:type="dcterms:W3CDTF">2025-05-27T08:57:00Z</dcterms:modified>
</cp:coreProperties>
</file>